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8D06">
      <w:pPr>
        <w:widowControl/>
        <w:snapToGrid w:val="0"/>
        <w:spacing w:line="600" w:lineRule="exact"/>
        <w:ind w:right="1560"/>
        <w:jc w:val="left"/>
        <w:rPr>
          <w:rFonts w:hint="eastAsia" w:ascii="黑体" w:hAnsi="黑体" w:eastAsia="黑体"/>
          <w:sz w:val="32"/>
          <w:szCs w:val="30"/>
        </w:rPr>
      </w:pPr>
    </w:p>
    <w:p w14:paraId="2D9223B6">
      <w:pPr>
        <w:widowControl/>
        <w:snapToGrid w:val="0"/>
        <w:spacing w:line="600" w:lineRule="exact"/>
        <w:ind w:right="1560"/>
        <w:jc w:val="left"/>
        <w:rPr>
          <w:rFonts w:hint="eastAsia" w:ascii="黑体" w:hAnsi="黑体" w:eastAsia="黑体"/>
          <w:sz w:val="32"/>
          <w:szCs w:val="30"/>
        </w:rPr>
      </w:pPr>
    </w:p>
    <w:p w14:paraId="6B65C514">
      <w:pPr>
        <w:widowControl/>
        <w:snapToGrid w:val="0"/>
        <w:spacing w:line="600" w:lineRule="exact"/>
        <w:ind w:right="1560"/>
        <w:jc w:val="left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2"/>
          <w:szCs w:val="30"/>
        </w:rPr>
        <w:t>附件3</w:t>
      </w:r>
    </w:p>
    <w:p w14:paraId="39456E9F">
      <w:pPr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1660F468">
      <w:pPr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0BA03EF1">
      <w:pPr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5D3963EA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陕西省品牌价值评价</w:t>
      </w:r>
    </w:p>
    <w:p w14:paraId="466D66D0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数据信息填报表</w:t>
      </w:r>
    </w:p>
    <w:p w14:paraId="1D54F601">
      <w:pPr>
        <w:jc w:val="center"/>
        <w:rPr>
          <w:rFonts w:ascii="仿宋_GB2312" w:hAnsi="宋体" w:eastAsia="仿宋_GB2312" w:cs="宋体"/>
          <w:sz w:val="18"/>
          <w:szCs w:val="18"/>
        </w:rPr>
      </w:pPr>
      <w:r>
        <w:rPr>
          <w:rFonts w:hint="eastAsia" w:ascii="仿宋_GB2312" w:eastAsia="仿宋_GB2312"/>
          <w:sz w:val="32"/>
          <w:szCs w:val="32"/>
        </w:rPr>
        <w:t>（区域品牌）</w:t>
      </w:r>
    </w:p>
    <w:p w14:paraId="62D10B87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46EE0218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37EE0601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0694B7DF">
      <w:pPr>
        <w:rPr>
          <w:rFonts w:ascii="仿宋_GB2312" w:hAnsi="宋体" w:eastAsia="仿宋_GB2312" w:cs="宋体"/>
          <w:sz w:val="18"/>
          <w:szCs w:val="18"/>
        </w:rPr>
      </w:pPr>
    </w:p>
    <w:p w14:paraId="2CB0945E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7A8B500D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6A190952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064A6F06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7FB4ABEE">
      <w:pPr>
        <w:jc w:val="center"/>
        <w:rPr>
          <w:rFonts w:ascii="仿宋_GB2312" w:hAnsi="宋体" w:eastAsia="仿宋_GB2312" w:cs="宋体"/>
          <w:sz w:val="18"/>
          <w:szCs w:val="18"/>
        </w:rPr>
      </w:pPr>
    </w:p>
    <w:p w14:paraId="3F0A5D51">
      <w:pPr>
        <w:ind w:left="899" w:leftChars="428"/>
        <w:jc w:val="lef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申报单位（盖章）：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  </w:t>
      </w:r>
    </w:p>
    <w:p w14:paraId="08BC9121">
      <w:pPr>
        <w:rPr>
          <w:rFonts w:ascii="仿宋_GB2312" w:hAnsi="宋体" w:eastAsia="仿宋_GB2312" w:cs="宋体"/>
          <w:sz w:val="32"/>
          <w:szCs w:val="32"/>
        </w:rPr>
      </w:pPr>
    </w:p>
    <w:p w14:paraId="7500F981">
      <w:pPr>
        <w:ind w:firstLine="960" w:firstLineChars="30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填  报  日  期 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64E1A323">
      <w:pPr>
        <w:spacing w:line="540" w:lineRule="exact"/>
        <w:jc w:val="center"/>
        <w:rPr>
          <w:rFonts w:ascii="仿宋_GB2312" w:hAnsi="黑体" w:eastAsia="仿宋_GB2312" w:cs="宋体"/>
          <w:sz w:val="32"/>
          <w:szCs w:val="32"/>
        </w:rPr>
      </w:pPr>
    </w:p>
    <w:p w14:paraId="1C42EB0B">
      <w:pPr>
        <w:rPr>
          <w:rFonts w:ascii="方正仿宋简体" w:hAnsi="宋体" w:eastAsia="方正仿宋简体" w:cs="宋体"/>
          <w:sz w:val="32"/>
          <w:szCs w:val="32"/>
        </w:rPr>
      </w:pPr>
    </w:p>
    <w:p w14:paraId="463895B3">
      <w:pPr>
        <w:ind w:left="899" w:leftChars="428" w:firstLine="2240" w:firstLineChars="700"/>
        <w:rPr>
          <w:rFonts w:ascii="黑体" w:hAnsi="黑体" w:eastAsia="黑体" w:cs="宋体"/>
          <w:sz w:val="32"/>
          <w:szCs w:val="32"/>
        </w:rPr>
      </w:pPr>
    </w:p>
    <w:p w14:paraId="2B78F2A3">
      <w:pPr>
        <w:ind w:left="899" w:leftChars="428" w:firstLine="2240" w:firstLineChars="700"/>
        <w:rPr>
          <w:rFonts w:hint="eastAsia" w:ascii="黑体" w:hAnsi="黑体" w:eastAsia="黑体" w:cs="宋体"/>
          <w:sz w:val="32"/>
          <w:szCs w:val="32"/>
        </w:rPr>
      </w:pPr>
    </w:p>
    <w:p w14:paraId="4FF6BE9A">
      <w:pPr>
        <w:widowControl/>
        <w:snapToGrid w:val="0"/>
        <w:spacing w:line="600" w:lineRule="exact"/>
        <w:ind w:right="1560"/>
        <w:jc w:val="left"/>
        <w:rPr>
          <w:rFonts w:ascii="黑体" w:hAnsi="黑体" w:eastAsia="黑体"/>
          <w:sz w:val="36"/>
          <w:szCs w:val="32"/>
        </w:rPr>
      </w:pPr>
    </w:p>
    <w:p w14:paraId="042B5FC0">
      <w:pPr>
        <w:spacing w:line="560" w:lineRule="exact"/>
        <w:jc w:val="center"/>
        <w:rPr>
          <w:rFonts w:ascii="黑体" w:hAnsi="黑体" w:eastAsia="黑体" w:cs="宋体"/>
          <w:sz w:val="18"/>
          <w:szCs w:val="18"/>
        </w:rPr>
      </w:pPr>
      <w:r>
        <w:rPr>
          <w:rFonts w:hint="eastAsia" w:ascii="黑体" w:hAnsi="黑体" w:eastAsia="黑体" w:cs="宋体"/>
          <w:sz w:val="36"/>
          <w:szCs w:val="36"/>
        </w:rPr>
        <w:t>填报说明</w:t>
      </w:r>
    </w:p>
    <w:p w14:paraId="4F4F2C4C">
      <w:pPr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（一）各项内容须如实填写，不得空缺。如有空缺，需提供合理说明。带“□”的项目，请选择相应的符合项在“□”内打“√”。</w:t>
      </w:r>
    </w:p>
    <w:p w14:paraId="6F968390">
      <w:pPr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（二）产品分类请参照国家统计局《统计用产品分类目录》进行填写。</w:t>
      </w:r>
    </w:p>
    <w:p w14:paraId="2A057CD1">
      <w:pPr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（三）区域品牌统计范围包括国家地理标志保护产品，农产品地理标志、地理标志证明商标。不符合上述要求的相关数据不纳入本次数据采集范围。</w:t>
      </w:r>
    </w:p>
    <w:p w14:paraId="1AB6BE3E">
      <w:pPr>
        <w:spacing w:line="560" w:lineRule="exact"/>
        <w:ind w:firstLine="560" w:firstLineChars="200"/>
        <w:rPr>
          <w:rFonts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sz w:val="28"/>
          <w:szCs w:val="28"/>
        </w:rPr>
        <w:t>（四）财务数据填报截止日期为2024年12月31日。均以万元为单位，并需精确到小数点后两位。“品牌建设经费投入”是指与品牌经营、管理、宣传、推广、维护等活动有关的经费投入合计。</w:t>
      </w:r>
    </w:p>
    <w:p w14:paraId="288E4CDF">
      <w:pPr>
        <w:spacing w:line="560" w:lineRule="exact"/>
        <w:ind w:firstLine="560" w:firstLineChars="200"/>
        <w:rPr>
          <w:rFonts w:ascii="仿宋_GB2312" w:hAnsi="等线 Light" w:eastAsia="仿宋_GB2312" w:cs="宋体"/>
          <w:sz w:val="28"/>
          <w:szCs w:val="28"/>
        </w:rPr>
      </w:pPr>
      <w:r>
        <w:rPr>
          <w:rFonts w:hint="eastAsia" w:ascii="仿宋_GB2312" w:hAnsi="等线 Light" w:eastAsia="仿宋_GB2312" w:cs="宋体"/>
          <w:sz w:val="28"/>
          <w:szCs w:val="28"/>
        </w:rPr>
        <w:t>（五）申报单位需提供一份纸质版（A4纸双面打印）和一份电子版（U盘）材料，统一按照陕西省品牌价值评价数据信息填报表(地理标志产品)填写，需提供相关证明材料或复印件，按顺序依次附后。全部申报材料需装订成册，沿长边装订。</w:t>
      </w:r>
    </w:p>
    <w:p w14:paraId="5C450851">
      <w:pPr>
        <w:spacing w:line="540" w:lineRule="exact"/>
        <w:ind w:firstLine="482"/>
        <w:rPr>
          <w:rFonts w:ascii="仿宋_GB2312" w:hAnsi="等线 Light" w:eastAsia="仿宋_GB2312" w:cs="宋体"/>
          <w:sz w:val="28"/>
          <w:szCs w:val="28"/>
        </w:rPr>
      </w:pPr>
      <w:r>
        <w:rPr>
          <w:rFonts w:hint="eastAsia" w:ascii="仿宋_GB2312" w:hAnsi="等线 Light" w:eastAsia="仿宋_GB2312" w:cs="宋体"/>
          <w:sz w:val="28"/>
          <w:szCs w:val="28"/>
        </w:rPr>
        <w:t>（六）需提供以下证明材料</w:t>
      </w:r>
    </w:p>
    <w:p w14:paraId="05448D91">
      <w:pPr>
        <w:spacing w:line="540" w:lineRule="exact"/>
        <w:ind w:left="709"/>
        <w:rPr>
          <w:rFonts w:ascii="仿宋_GB2312" w:hAnsi="等线 Light" w:eastAsia="仿宋_GB2312" w:cs="宋体"/>
          <w:sz w:val="28"/>
          <w:szCs w:val="28"/>
        </w:rPr>
      </w:pPr>
      <w:r>
        <w:rPr>
          <w:rFonts w:hint="eastAsia" w:ascii="仿宋_GB2312" w:hAnsi="等线 Light" w:eastAsia="仿宋_GB2312" w:cs="宋体"/>
          <w:sz w:val="28"/>
          <w:szCs w:val="28"/>
        </w:rPr>
        <w:t>1.营业执照（法人登记证）复印件</w:t>
      </w:r>
    </w:p>
    <w:p w14:paraId="73CC9DC2">
      <w:pPr>
        <w:spacing w:line="540" w:lineRule="exact"/>
        <w:ind w:left="709"/>
        <w:rPr>
          <w:rFonts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sz w:val="28"/>
          <w:szCs w:val="28"/>
        </w:rPr>
        <w:t>2.</w:t>
      </w: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注册商标证书复印件</w:t>
      </w:r>
    </w:p>
    <w:p w14:paraId="4322240B">
      <w:pPr>
        <w:spacing w:line="540" w:lineRule="exact"/>
        <w:ind w:left="709"/>
        <w:rPr>
          <w:rFonts w:ascii="仿宋_GB2312" w:hAnsi="等线 Light" w:eastAsia="仿宋_GB2312" w:cs="宋体"/>
          <w:sz w:val="28"/>
          <w:szCs w:val="28"/>
        </w:rPr>
      </w:pPr>
      <w:r>
        <w:rPr>
          <w:rFonts w:hint="eastAsia" w:ascii="仿宋_GB2312" w:hAnsi="等线 Light" w:eastAsia="仿宋_GB2312" w:cs="宋体"/>
          <w:sz w:val="28"/>
          <w:szCs w:val="28"/>
        </w:rPr>
        <w:t>3.</w:t>
      </w: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管理体系认证证书复印件</w:t>
      </w:r>
    </w:p>
    <w:p w14:paraId="727C60ED">
      <w:pPr>
        <w:spacing w:line="540" w:lineRule="exact"/>
        <w:ind w:left="709"/>
        <w:rPr>
          <w:rFonts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4.近二年第三方机构出具的顾客满意度测评报告</w:t>
      </w:r>
    </w:p>
    <w:p w14:paraId="37689B13">
      <w:pPr>
        <w:spacing w:line="540" w:lineRule="exact"/>
        <w:ind w:left="709"/>
        <w:rPr>
          <w:rFonts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5.近二年第三方机构出具的企业质量信用等级报告</w:t>
      </w:r>
    </w:p>
    <w:p w14:paraId="77AB99A6">
      <w:pPr>
        <w:spacing w:line="540" w:lineRule="exact"/>
        <w:ind w:left="709"/>
        <w:rPr>
          <w:rFonts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6.2022年度、2023年度、2024年度财务审计报告或财务报表</w:t>
      </w:r>
    </w:p>
    <w:p w14:paraId="12DF6741">
      <w:pPr>
        <w:spacing w:line="540" w:lineRule="exact"/>
        <w:ind w:left="709"/>
        <w:rPr>
          <w:rFonts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7.2022年度、2023年度、2024年度产品质量检验报告</w:t>
      </w:r>
    </w:p>
    <w:p w14:paraId="27B6D581">
      <w:pPr>
        <w:numPr>
          <w:ilvl w:val="0"/>
          <w:numId w:val="1"/>
        </w:numPr>
        <w:spacing w:line="540" w:lineRule="exact"/>
        <w:ind w:left="709"/>
        <w:rPr>
          <w:rFonts w:hint="eastAsia" w:ascii="仿宋_GB2312" w:hAnsi="等线 Light" w:eastAsia="仿宋_GB2312" w:cs="宋体"/>
          <w:color w:val="000000"/>
          <w:sz w:val="28"/>
          <w:szCs w:val="28"/>
        </w:rPr>
      </w:pPr>
      <w:r>
        <w:rPr>
          <w:rFonts w:hint="eastAsia" w:ascii="仿宋_GB2312" w:hAnsi="等线 Light" w:eastAsia="仿宋_GB2312" w:cs="宋体"/>
          <w:color w:val="000000"/>
          <w:sz w:val="28"/>
          <w:szCs w:val="28"/>
        </w:rPr>
        <w:t>有行政许可要求提供相关证明</w:t>
      </w:r>
    </w:p>
    <w:p w14:paraId="07B64465">
      <w:pPr>
        <w:numPr>
          <w:ilvl w:val="0"/>
          <w:numId w:val="1"/>
        </w:numPr>
        <w:spacing w:line="540" w:lineRule="exact"/>
        <w:ind w:left="709"/>
        <w:rPr>
          <w:rFonts w:hint="eastAsia" w:ascii="仿宋_GB2312" w:hAnsi="等线 Light" w:eastAsia="仿宋_GB2312" w:cs="宋体"/>
          <w:color w:val="000000"/>
          <w:sz w:val="28"/>
          <w:szCs w:val="28"/>
        </w:rPr>
      </w:pPr>
    </w:p>
    <w:p w14:paraId="5FCA01F2">
      <w:pPr>
        <w:spacing w:line="594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陕西省品牌价值评价数据信息填报表</w:t>
      </w:r>
    </w:p>
    <w:p w14:paraId="54868BEE">
      <w:pPr>
        <w:spacing w:line="594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（区域品牌）</w:t>
      </w:r>
    </w:p>
    <w:tbl>
      <w:tblPr>
        <w:tblStyle w:val="2"/>
        <w:tblW w:w="8950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1688"/>
        <w:gridCol w:w="230"/>
        <w:gridCol w:w="487"/>
        <w:gridCol w:w="914"/>
        <w:gridCol w:w="1064"/>
        <w:gridCol w:w="815"/>
        <w:gridCol w:w="1042"/>
        <w:gridCol w:w="826"/>
        <w:gridCol w:w="1659"/>
        <w:gridCol w:w="59"/>
      </w:tblGrid>
      <w:tr w14:paraId="39B8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1037" w:hRule="atLeast"/>
        </w:trPr>
        <w:tc>
          <w:tcPr>
            <w:tcW w:w="8784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1728510B">
            <w:pPr>
              <w:spacing w:line="500" w:lineRule="exact"/>
              <w:ind w:right="-38" w:rightChars="-18"/>
              <w:jc w:val="center"/>
              <w:rPr>
                <w:rFonts w:ascii="等线 Light" w:hAnsi="等线 Light" w:eastAsia="等线 Light" w:cs="宋体"/>
                <w:sz w:val="32"/>
                <w:szCs w:val="32"/>
              </w:rPr>
            </w:pPr>
            <w:r>
              <w:rPr>
                <w:rFonts w:hint="eastAsia" w:ascii="等线 Light" w:hAnsi="等线 Light" w:eastAsia="等线 Light" w:cs="宋体"/>
                <w:sz w:val="32"/>
                <w:szCs w:val="32"/>
              </w:rPr>
              <w:t>一、申报项目基本信息</w:t>
            </w:r>
          </w:p>
        </w:tc>
      </w:tr>
      <w:tr w14:paraId="299D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1013" w:hRule="atLeast"/>
        </w:trPr>
        <w:tc>
          <w:tcPr>
            <w:tcW w:w="19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08419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3A906B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FE7E21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地理标志</w:t>
            </w:r>
          </w:p>
          <w:p w14:paraId="637F59F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E5A464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22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843" w:hRule="atLeast"/>
        </w:trPr>
        <w:tc>
          <w:tcPr>
            <w:tcW w:w="1918" w:type="dxa"/>
            <w:gridSpan w:val="2"/>
            <w:noWrap w:val="0"/>
            <w:vAlign w:val="center"/>
          </w:tcPr>
          <w:p w14:paraId="034FF08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CEEBC3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11C7504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公告号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6113451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5A0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1118" w:hRule="atLeast"/>
        </w:trPr>
        <w:tc>
          <w:tcPr>
            <w:tcW w:w="1918" w:type="dxa"/>
            <w:gridSpan w:val="2"/>
            <w:noWrap w:val="0"/>
            <w:vAlign w:val="center"/>
          </w:tcPr>
          <w:p w14:paraId="073E688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所在地主管部门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C4D878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52F9F02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联系人/</w:t>
            </w:r>
          </w:p>
          <w:p w14:paraId="745BFB7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5D72BE5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817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7220" w:hRule="atLeast"/>
        </w:trPr>
        <w:tc>
          <w:tcPr>
            <w:tcW w:w="8784" w:type="dxa"/>
            <w:gridSpan w:val="10"/>
            <w:noWrap w:val="0"/>
            <w:vAlign w:val="center"/>
          </w:tcPr>
          <w:p w14:paraId="6458E7DC">
            <w:pPr>
              <w:widowControl/>
              <w:spacing w:line="400" w:lineRule="exact"/>
              <w:jc w:val="center"/>
              <w:rPr>
                <w:rFonts w:ascii="方正小标宋简体" w:hAnsi="仿宋" w:eastAsia="方正小标宋简体" w:cs="宋体"/>
                <w:kern w:val="0"/>
                <w:sz w:val="24"/>
                <w:szCs w:val="24"/>
              </w:rPr>
            </w:pPr>
          </w:p>
          <w:p w14:paraId="5B6429B8">
            <w:pPr>
              <w:widowControl/>
              <w:spacing w:line="400" w:lineRule="exact"/>
              <w:jc w:val="center"/>
              <w:rPr>
                <w:rFonts w:ascii="方正小标宋简体" w:hAnsi="仿宋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24"/>
                <w:szCs w:val="24"/>
              </w:rPr>
              <w:t>申报评价项目综述</w:t>
            </w:r>
          </w:p>
          <w:p w14:paraId="0117CDBB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（5000字以内）</w:t>
            </w:r>
          </w:p>
          <w:p w14:paraId="6C800DBF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内容要点（需要详细说明的可另附证明性材料）：</w:t>
            </w:r>
          </w:p>
          <w:p w14:paraId="68AA7629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1．申报单位简介；</w:t>
            </w:r>
          </w:p>
          <w:p w14:paraId="3014B507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2．申报评价项目简介（包括获批信息，专用标志使用等）；</w:t>
            </w:r>
          </w:p>
          <w:p w14:paraId="1A3D0CFD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3．申报项目在区域经济发展中的地位和贡献（包括GDP占比，收纳就业人口等以及地方政府的支持措施）；</w:t>
            </w:r>
          </w:p>
          <w:p w14:paraId="62DF27F8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4．申报评价项目发展战略规划及实施措施（包括服务平台建设及资金投入）；</w:t>
            </w:r>
          </w:p>
          <w:p w14:paraId="56884A44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5．申报评价项目环境建设及文化传承（包括产业延伸与拓展）；</w:t>
            </w:r>
          </w:p>
          <w:p w14:paraId="3C5524E7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6．申报项目高质量发展展望（创新发展，风险防范，存在问题）。</w:t>
            </w:r>
          </w:p>
          <w:p w14:paraId="060AC3A6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 w14:paraId="20BC1ED5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2F583D3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5A03FF3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B684BE1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49163CBD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150550C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FDA14C8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0502DB8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AC4B651"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2AD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80" w:hRule="atLeast"/>
          <w:tblHeader/>
        </w:trPr>
        <w:tc>
          <w:tcPr>
            <w:tcW w:w="8891" w:type="dxa"/>
            <w:gridSpan w:val="10"/>
            <w:noWrap w:val="0"/>
            <w:vAlign w:val="center"/>
          </w:tcPr>
          <w:p w14:paraId="71DE355D">
            <w:pPr>
              <w:spacing w:line="500" w:lineRule="exact"/>
              <w:ind w:right="-38" w:rightChars="-18"/>
              <w:jc w:val="center"/>
              <w:rPr>
                <w:rFonts w:ascii="等线 Light" w:hAnsi="等线 Light" w:eastAsia="等线 Light" w:cs="宋体"/>
                <w:sz w:val="32"/>
                <w:szCs w:val="32"/>
              </w:rPr>
            </w:pPr>
            <w:r>
              <w:rPr>
                <w:rFonts w:hint="eastAsia" w:ascii="等线 Light" w:hAnsi="等线 Light" w:eastAsia="等线 Light" w:cs="宋体"/>
                <w:sz w:val="32"/>
                <w:szCs w:val="32"/>
              </w:rPr>
              <w:t>二、经济指标</w:t>
            </w:r>
          </w:p>
        </w:tc>
      </w:tr>
      <w:tr w14:paraId="07F0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87" w:hRule="exact"/>
          <w:tblHeader/>
        </w:trPr>
        <w:tc>
          <w:tcPr>
            <w:tcW w:w="3485" w:type="dxa"/>
            <w:gridSpan w:val="5"/>
            <w:noWrap w:val="0"/>
            <w:vAlign w:val="center"/>
          </w:tcPr>
          <w:p w14:paraId="7FC8571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5273B1E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2022年度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70F09D2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2023年度</w:t>
            </w:r>
          </w:p>
        </w:tc>
        <w:tc>
          <w:tcPr>
            <w:tcW w:w="1659" w:type="dxa"/>
            <w:noWrap w:val="0"/>
            <w:vAlign w:val="center"/>
          </w:tcPr>
          <w:p w14:paraId="7614B89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2024年度</w:t>
            </w:r>
          </w:p>
        </w:tc>
      </w:tr>
      <w:tr w14:paraId="0C3A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noWrap w:val="0"/>
            <w:vAlign w:val="center"/>
          </w:tcPr>
          <w:p w14:paraId="7D10738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年实际产量(单位：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2EE3388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3EFAACC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3734390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F23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noWrap w:val="0"/>
            <w:vAlign w:val="center"/>
          </w:tcPr>
          <w:p w14:paraId="22FBD36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年实际</w:t>
            </w:r>
            <w:bookmarkStart w:id="0" w:name="OLE_LINK12"/>
            <w:bookmarkStart w:id="1" w:name="OLE_LINK11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产值(</w:t>
            </w:r>
            <w:bookmarkEnd w:id="0"/>
            <w:bookmarkEnd w:id="1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万元)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49BCAC8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6B69C52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CC3C3D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FF1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restart"/>
            <w:noWrap w:val="0"/>
            <w:vAlign w:val="center"/>
          </w:tcPr>
          <w:p w14:paraId="6F48CB0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年实际销售量</w:t>
            </w:r>
          </w:p>
          <w:p w14:paraId="35E8FEBF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(单位：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214FF1B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总量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1958204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651E7B7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312541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83B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 w14:paraId="04D53E2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restart"/>
            <w:noWrap w:val="0"/>
            <w:vAlign w:val="center"/>
          </w:tcPr>
          <w:p w14:paraId="3C2D22A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其中</w:t>
            </w:r>
          </w:p>
        </w:tc>
        <w:tc>
          <w:tcPr>
            <w:tcW w:w="914" w:type="dxa"/>
            <w:noWrap w:val="0"/>
            <w:vAlign w:val="center"/>
          </w:tcPr>
          <w:p w14:paraId="65E4A0C5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国外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0901DAF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2B79ED0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7D48AC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1AD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 w14:paraId="41E92E6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continue"/>
            <w:noWrap w:val="0"/>
            <w:vAlign w:val="center"/>
          </w:tcPr>
          <w:p w14:paraId="5E5AA94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1853C2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国内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4AF8EFF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312E299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1A0A514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57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restart"/>
            <w:noWrap w:val="0"/>
            <w:vAlign w:val="center"/>
          </w:tcPr>
          <w:p w14:paraId="393A9B0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年实际销售额</w:t>
            </w:r>
          </w:p>
          <w:p w14:paraId="04F2830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(万元)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3438943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总额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6240FC3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45F1122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73CA39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EC5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 w14:paraId="4EAEDC4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restart"/>
            <w:noWrap w:val="0"/>
            <w:vAlign w:val="center"/>
          </w:tcPr>
          <w:p w14:paraId="7C27FF0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其中</w:t>
            </w:r>
          </w:p>
        </w:tc>
        <w:tc>
          <w:tcPr>
            <w:tcW w:w="914" w:type="dxa"/>
            <w:noWrap w:val="0"/>
            <w:vAlign w:val="center"/>
          </w:tcPr>
          <w:p w14:paraId="0ED3097F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国外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11C8E1B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650F609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4818B5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D99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 w14:paraId="1E3E140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continue"/>
            <w:noWrap w:val="0"/>
            <w:vAlign w:val="center"/>
          </w:tcPr>
          <w:p w14:paraId="469DD66C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73DB993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国内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29AE554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04FC0D8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462252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99D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restart"/>
            <w:noWrap w:val="0"/>
            <w:vAlign w:val="center"/>
          </w:tcPr>
          <w:p w14:paraId="18AE488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24"/>
              </w:rPr>
              <w:t>平均销售单价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553A6F4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平均总价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3716200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4FBE3F4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EDFC16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E84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 w14:paraId="32A8E08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restart"/>
            <w:noWrap w:val="0"/>
            <w:vAlign w:val="center"/>
          </w:tcPr>
          <w:p w14:paraId="683DBA0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其中</w:t>
            </w:r>
          </w:p>
        </w:tc>
        <w:tc>
          <w:tcPr>
            <w:tcW w:w="914" w:type="dxa"/>
            <w:noWrap w:val="0"/>
            <w:vAlign w:val="center"/>
          </w:tcPr>
          <w:p w14:paraId="674C8FD5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国外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71A9369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73056AC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4F3981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DD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 w14:paraId="72331A7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continue"/>
            <w:noWrap w:val="0"/>
            <w:vAlign w:val="center"/>
          </w:tcPr>
          <w:p w14:paraId="71134D2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BE7C9A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国内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040C6C4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75B8CAA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FE97DF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D61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noWrap w:val="0"/>
            <w:vAlign w:val="center"/>
          </w:tcPr>
          <w:p w14:paraId="065A7EE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产品毛利润率(%)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246D0A3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7A5EF43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3950201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C6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8891" w:type="dxa"/>
            <w:gridSpan w:val="10"/>
            <w:noWrap w:val="0"/>
            <w:vAlign w:val="center"/>
          </w:tcPr>
          <w:p w14:paraId="0CE167D4">
            <w:pPr>
              <w:widowControl/>
              <w:snapToGrid w:val="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产品毛利润率=(销售收入-生产成本)/销售收入</w:t>
            </w:r>
          </w:p>
        </w:tc>
      </w:tr>
      <w:tr w14:paraId="6BAF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7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C2B7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6" w:name="_GoBack" w:colFirst="0" w:colLast="5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6DC7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2022年度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8426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0270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2024年度</w:t>
            </w:r>
          </w:p>
        </w:tc>
      </w:tr>
      <w:bookmarkEnd w:id="6"/>
      <w:tr w14:paraId="1C22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5ECE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A940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EE07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54C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826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56B3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销售成本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E35C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46A2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A1A2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C1E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7CE4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销售利润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D58D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4EC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3328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F00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8679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销售税金及附加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535D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6D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017B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B0B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27F1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净利润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D1E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C36A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D092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25C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132B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6320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1F50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1688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07F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0CF1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743A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A3AA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E463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18D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3F89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流动资产合计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04E0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14C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21E7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98C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A0CF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流动负债合计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E674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CE82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B8C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4E7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18F2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非流动资产合计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D8DC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9840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E803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7C2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A67D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非流动负债合计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0187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CC10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2DAD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183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D73C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土地使用权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C72C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1D58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5DD2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A30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BCB0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其他无形资产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580B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A679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6A3E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010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D395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研发经费投入额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6946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34F1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DD07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AC0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exac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AD20">
            <w:pPr>
              <w:widowControl/>
              <w:snapToGrid w:val="0"/>
              <w:spacing w:line="60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品牌建设经费投入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9131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9248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75C4">
            <w:pPr>
              <w:widowControl/>
              <w:snapToGrid w:val="0"/>
              <w:spacing w:line="60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2A7AE6A1">
      <w:pPr>
        <w:spacing w:line="20" w:lineRule="exact"/>
        <w:rPr>
          <w:rFonts w:ascii="仿宋_GB2312" w:hAnsi="黑体" w:eastAsia="仿宋_GB2312"/>
          <w:sz w:val="30"/>
          <w:szCs w:val="30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368"/>
        <w:gridCol w:w="1774"/>
        <w:gridCol w:w="2791"/>
      </w:tblGrid>
      <w:tr w14:paraId="6B27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351" w:type="dxa"/>
            <w:gridSpan w:val="4"/>
            <w:noWrap w:val="0"/>
            <w:vAlign w:val="center"/>
          </w:tcPr>
          <w:p w14:paraId="0B6DF326">
            <w:pPr>
              <w:spacing w:line="500" w:lineRule="exact"/>
              <w:ind w:right="-38" w:rightChars="-18"/>
              <w:jc w:val="center"/>
              <w:rPr>
                <w:rFonts w:ascii="等线 Light" w:hAnsi="等线 Light" w:eastAsia="等线 Light" w:cs="宋体"/>
                <w:sz w:val="32"/>
                <w:szCs w:val="32"/>
              </w:rPr>
            </w:pPr>
            <w:r>
              <w:rPr>
                <w:rFonts w:hint="eastAsia" w:ascii="等线 Light" w:hAnsi="等线 Light" w:eastAsia="等线 Light" w:cs="宋体"/>
                <w:sz w:val="32"/>
                <w:szCs w:val="32"/>
              </w:rPr>
              <w:t>三、综合指标</w:t>
            </w:r>
          </w:p>
        </w:tc>
      </w:tr>
      <w:tr w14:paraId="333D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18" w:type="dxa"/>
            <w:noWrap w:val="0"/>
            <w:vAlign w:val="center"/>
          </w:tcPr>
          <w:p w14:paraId="35C72623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指标要素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456592A9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2791" w:type="dxa"/>
            <w:noWrap w:val="0"/>
            <w:vAlign w:val="center"/>
          </w:tcPr>
          <w:p w14:paraId="7A5888CE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说明材料</w:t>
            </w:r>
          </w:p>
        </w:tc>
      </w:tr>
      <w:tr w14:paraId="01F9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1418" w:type="dxa"/>
            <w:noWrap w:val="0"/>
            <w:vAlign w:val="center"/>
          </w:tcPr>
          <w:p w14:paraId="29E79030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影响力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387D5A91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(1)种养植(殖)、加工生产历史</w:t>
            </w:r>
          </w:p>
          <w:p w14:paraId="073BB4B8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距今已有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</w:p>
          <w:p w14:paraId="11475290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(2)产品名称形成时间：距今已有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</w:p>
          <w:p w14:paraId="1828ECB6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(3)近三年获得行业排名情况</w:t>
            </w:r>
          </w:p>
          <w:p w14:paraId="3021EA10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2022年排名情况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67546347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评价机构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  <w:p w14:paraId="1BFBF966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2023年排名情况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55A587BC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评价机构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  <w:p w14:paraId="1072DCA9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2024年排名情况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02604C7E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评价机构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  <w:p w14:paraId="3AC0D376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(4)取得的荣誉：</w:t>
            </w:r>
          </w:p>
          <w:p w14:paraId="35CE93A7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7E14FC4A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68ACF799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  <w:tc>
          <w:tcPr>
            <w:tcW w:w="2791" w:type="dxa"/>
            <w:noWrap w:val="0"/>
            <w:vAlign w:val="center"/>
          </w:tcPr>
          <w:p w14:paraId="0D0AE3A9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520C44F9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1.区域品牌产品及其名称形成时间、渊源以及历史积淀材料及相关证明材料</w:t>
            </w:r>
          </w:p>
          <w:p w14:paraId="350EE42F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2.省内外行业排名及荣誉情况材料及相关证明材料</w:t>
            </w:r>
          </w:p>
          <w:p w14:paraId="5DE26964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3.省内外保护以及认证情况说明材料及相关证明材料</w:t>
            </w:r>
          </w:p>
          <w:p w14:paraId="526C9077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6D6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418" w:type="dxa"/>
            <w:noWrap w:val="0"/>
            <w:vAlign w:val="center"/>
          </w:tcPr>
          <w:p w14:paraId="47CA4497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市场表现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777A3716">
            <w:pPr>
              <w:widowControl/>
              <w:snapToGrid w:val="0"/>
              <w:spacing w:line="380" w:lineRule="exact"/>
              <w:ind w:left="1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</w:t>
            </w:r>
            <w:bookmarkStart w:id="2" w:name="OLE_LINK21"/>
            <w:bookmarkStart w:id="3" w:name="OLE_LINK2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5)国内市场占有率</w:t>
            </w:r>
            <w:bookmarkEnd w:id="2"/>
            <w:bookmarkEnd w:id="3"/>
          </w:p>
          <w:p w14:paraId="029560B4">
            <w:pPr>
              <w:widowControl/>
              <w:snapToGrid w:val="0"/>
              <w:spacing w:line="380" w:lineRule="exact"/>
              <w:ind w:left="1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国内销售省份数量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个</w:t>
            </w:r>
          </w:p>
          <w:p w14:paraId="71783E96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(6)近三年市场份额</w:t>
            </w:r>
          </w:p>
          <w:p w14:paraId="056EEB89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%，2023年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%；2024年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%</w:t>
            </w:r>
          </w:p>
          <w:p w14:paraId="09C3549E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(7)产品出口国家数量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个，出口额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2791" w:type="dxa"/>
            <w:noWrap w:val="0"/>
            <w:vAlign w:val="center"/>
          </w:tcPr>
          <w:p w14:paraId="4CDD4C17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2C2BB4C2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市场表现情况说明材料及相关证明材料</w:t>
            </w:r>
          </w:p>
        </w:tc>
      </w:tr>
      <w:tr w14:paraId="7B4F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 w14:paraId="4BC5C988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产业规模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572A1448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(8)该产品对应产业种/养植(殖)面积</w:t>
            </w:r>
          </w:p>
          <w:p w14:paraId="5B96F62F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，2023年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；2024年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</w:p>
          <w:p w14:paraId="6BE291B5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(9)该区域内从事该产品的农户(种养殖户)、加工户工艺人员数量2022年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，2023年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；2024年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</w:p>
          <w:p w14:paraId="4E48DB7C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(10)该区域内从事该产品生产企业数量</w:t>
            </w:r>
          </w:p>
          <w:p w14:paraId="228403D8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</w:t>
            </w:r>
          </w:p>
          <w:p w14:paraId="1666788F">
            <w:pPr>
              <w:widowControl/>
              <w:snapToGrid w:val="0"/>
              <w:spacing w:line="380" w:lineRule="exact"/>
              <w:contextualSpacing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(11)龙头企业</w:t>
            </w:r>
            <w:bookmarkStart w:id="4" w:name="OLE_LINK10"/>
            <w:bookmarkStart w:id="5" w:name="OLE_LINK9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家 </w:t>
            </w:r>
            <w:bookmarkEnd w:id="4"/>
            <w:bookmarkEnd w:id="5"/>
          </w:p>
          <w:p w14:paraId="17432868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(12)农民专业经济合作组织数量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家  </w:t>
            </w:r>
          </w:p>
        </w:tc>
        <w:tc>
          <w:tcPr>
            <w:tcW w:w="2791" w:type="dxa"/>
            <w:noWrap w:val="0"/>
            <w:vAlign w:val="top"/>
          </w:tcPr>
          <w:p w14:paraId="709ECF02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5784C1D9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产业规模情况说明，内容应包含区域内从事产品种养殖面积、农户数量，生产企业数量及规模，是否有龙头骨干企业和农业合作组织等情况</w:t>
            </w:r>
          </w:p>
        </w:tc>
      </w:tr>
      <w:tr w14:paraId="53E7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1418" w:type="dxa"/>
            <w:noWrap w:val="0"/>
            <w:vAlign w:val="center"/>
          </w:tcPr>
          <w:p w14:paraId="5A7B0F30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质量检验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56CD76B2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(13)质量监督抽查、专项检查以及风险监测结果</w:t>
            </w:r>
          </w:p>
          <w:p w14:paraId="4BFCF9D4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质量监督抽查合格率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%；专项检查合格率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%；风险监测合格率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2791" w:type="dxa"/>
            <w:noWrap w:val="0"/>
            <w:vAlign w:val="top"/>
          </w:tcPr>
          <w:p w14:paraId="3AB946C5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24EAB594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区域品牌产品质量监督抽查、专项检查以及风险监测工作开展情况说明材料，内容应包括近三年产品质量监督抽查、专项检查、风险监测情况以及舆情监测以及消费者投诉情况 (相应证明材料以附件形式提供)</w:t>
            </w:r>
          </w:p>
        </w:tc>
      </w:tr>
      <w:tr w14:paraId="3577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418" w:type="dxa"/>
            <w:noWrap w:val="0"/>
            <w:vAlign w:val="center"/>
          </w:tcPr>
          <w:p w14:paraId="519790CE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标准化建设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79E200CC">
            <w:pPr>
              <w:widowControl/>
              <w:snapToGrid w:val="0"/>
              <w:spacing w:line="380" w:lineRule="exact"/>
              <w:ind w:right="-92" w:rightChars="-44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(14)标准体系建设情况，产品执行标准。</w:t>
            </w:r>
          </w:p>
          <w:p w14:paraId="295D625E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(15)检测体系建设情况：检验方式，受检率。</w:t>
            </w:r>
          </w:p>
          <w:p w14:paraId="2ED80382">
            <w:pPr>
              <w:widowControl/>
              <w:snapToGrid w:val="0"/>
              <w:spacing w:line="380" w:lineRule="exact"/>
              <w:ind w:right="-92" w:rightChars="-44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noWrap w:val="0"/>
            <w:vAlign w:val="top"/>
          </w:tcPr>
          <w:p w14:paraId="53D92900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18B47072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标准体系、质量保障体系、检测体系的建设、实施以及取得效果的说明材料(涉及数据统计口径需以权威统计部门的数据为准，相应证明材料以附件形式提供)</w:t>
            </w:r>
          </w:p>
        </w:tc>
      </w:tr>
      <w:tr w14:paraId="0278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18" w:type="dxa"/>
            <w:noWrap w:val="0"/>
            <w:vAlign w:val="center"/>
          </w:tcPr>
          <w:p w14:paraId="196AA8D4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质量管理</w:t>
            </w:r>
          </w:p>
          <w:p w14:paraId="7B347811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体系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446D246C">
            <w:pPr>
              <w:widowControl/>
              <w:snapToGrid w:val="0"/>
              <w:spacing w:line="380" w:lineRule="exact"/>
              <w:ind w:right="-92" w:rightChars="-44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(16)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  <w:szCs w:val="24"/>
              </w:rPr>
              <w:t xml:space="preserve">质量保障体系建设情况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建立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未建立</w:t>
            </w:r>
          </w:p>
        </w:tc>
        <w:tc>
          <w:tcPr>
            <w:tcW w:w="2791" w:type="dxa"/>
            <w:noWrap w:val="0"/>
            <w:vAlign w:val="top"/>
          </w:tcPr>
          <w:p w14:paraId="58A84AF6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173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418" w:type="dxa"/>
            <w:noWrap w:val="0"/>
            <w:vAlign w:val="center"/>
          </w:tcPr>
          <w:p w14:paraId="49A11977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质量诚信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53715291">
            <w:pPr>
              <w:spacing w:line="2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(17)</w:t>
            </w:r>
            <w:r>
              <w:rPr>
                <w:rFonts w:hint="eastAsia" w:ascii="仿宋_GB2312" w:hAnsi="宋体" w:eastAsia="仿宋_GB2312" w:cs="宋体"/>
                <w:sz w:val="24"/>
              </w:rPr>
              <w:t>提供2024年度第三方机构出具的企业质量信用等级报告</w:t>
            </w:r>
          </w:p>
        </w:tc>
        <w:tc>
          <w:tcPr>
            <w:tcW w:w="2791" w:type="dxa"/>
            <w:noWrap w:val="0"/>
            <w:vAlign w:val="top"/>
          </w:tcPr>
          <w:p w14:paraId="59A4C080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8D5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18" w:type="dxa"/>
            <w:noWrap w:val="0"/>
            <w:vAlign w:val="center"/>
          </w:tcPr>
          <w:p w14:paraId="22F38597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满意度</w:t>
            </w:r>
          </w:p>
          <w:p w14:paraId="7F7963F2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知晓度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477268D3">
            <w:pPr>
              <w:spacing w:line="2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(18)</w:t>
            </w:r>
            <w:r>
              <w:rPr>
                <w:rFonts w:hint="eastAsia" w:ascii="仿宋_GB2312" w:hAnsi="宋体" w:eastAsia="仿宋_GB2312" w:cs="宋体"/>
                <w:sz w:val="24"/>
              </w:rPr>
              <w:t>提供2024年度第三方机构出具的顾客满意度测评报告</w:t>
            </w:r>
          </w:p>
        </w:tc>
        <w:tc>
          <w:tcPr>
            <w:tcW w:w="2791" w:type="dxa"/>
            <w:noWrap w:val="0"/>
            <w:vAlign w:val="top"/>
          </w:tcPr>
          <w:p w14:paraId="05356889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CA9FDD3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2E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418" w:type="dxa"/>
            <w:noWrap w:val="0"/>
            <w:vAlign w:val="center"/>
          </w:tcPr>
          <w:p w14:paraId="5F6944A6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宣传推广</w:t>
            </w:r>
          </w:p>
        </w:tc>
        <w:tc>
          <w:tcPr>
            <w:tcW w:w="5142" w:type="dxa"/>
            <w:gridSpan w:val="2"/>
            <w:noWrap w:val="0"/>
            <w:vAlign w:val="top"/>
          </w:tcPr>
          <w:p w14:paraId="202DA93C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(19)现有宣传推广的方式（可多选）</w:t>
            </w:r>
          </w:p>
          <w:p w14:paraId="32E8176E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节庆活动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户外广告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广播电视宣传</w:t>
            </w:r>
          </w:p>
          <w:p w14:paraId="39F6522A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网络传播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纸质媒介传播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</w:p>
          <w:p w14:paraId="70DFE3B1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近三年地方政府投入宣传经费情况</w:t>
            </w:r>
          </w:p>
          <w:p w14:paraId="285931B1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 2023年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  <w:p w14:paraId="263F932E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万元。</w:t>
            </w:r>
          </w:p>
          <w:p w14:paraId="396268BA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(20)宣传力度大，宣传投入多的宣传主体为</w:t>
            </w:r>
          </w:p>
          <w:p w14:paraId="34E99FE5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地方政府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龙头企业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合作组织 </w:t>
            </w:r>
          </w:p>
          <w:p w14:paraId="5FC13794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中小企业或散户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791" w:type="dxa"/>
            <w:noWrap w:val="0"/>
            <w:vAlign w:val="center"/>
          </w:tcPr>
          <w:p w14:paraId="5ABE114A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0997F025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区域品牌产品宣传推广工作开展情况以及取得的效果说明材料(相应证明材料以附件形式提供)</w:t>
            </w:r>
          </w:p>
          <w:p w14:paraId="3C69086C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42D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418" w:type="dxa"/>
            <w:noWrap w:val="0"/>
            <w:vAlign w:val="center"/>
          </w:tcPr>
          <w:p w14:paraId="6212D3B2">
            <w:pPr>
              <w:widowControl/>
              <w:snapToGrid w:val="0"/>
              <w:spacing w:line="38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保护创新成果</w:t>
            </w:r>
          </w:p>
        </w:tc>
        <w:tc>
          <w:tcPr>
            <w:tcW w:w="5142" w:type="dxa"/>
            <w:gridSpan w:val="2"/>
            <w:noWrap w:val="0"/>
            <w:vAlign w:val="center"/>
          </w:tcPr>
          <w:p w14:paraId="0A0ED69A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(21)统一的电子商务平台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有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</w:t>
            </w:r>
          </w:p>
          <w:p w14:paraId="7726FDE8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(22)在区域品牌产品真伪鉴别、质量防伪特色溯源、质量特色保持等方面创新情况：</w:t>
            </w:r>
          </w:p>
          <w:p w14:paraId="67F33FD1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否</w:t>
            </w:r>
          </w:p>
          <w:p w14:paraId="321AB740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(23)统一的产品电子追溯系统或类似平台：</w:t>
            </w:r>
          </w:p>
          <w:p w14:paraId="38F6D0EC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有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791" w:type="dxa"/>
            <w:noWrap w:val="0"/>
            <w:vAlign w:val="center"/>
          </w:tcPr>
          <w:p w14:paraId="5906A494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需同时结合指标内容填报提供如下材料：</w:t>
            </w:r>
          </w:p>
          <w:p w14:paraId="7B3D9172">
            <w:pPr>
              <w:widowControl/>
              <w:snapToGrid w:val="0"/>
              <w:spacing w:line="380" w:lineRule="exact"/>
              <w:contextualSpacing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区域品牌产品在管理、营销、发展业态、质量特色保持和溯源情况(相应证明材料以附件形式提供)</w:t>
            </w:r>
          </w:p>
        </w:tc>
      </w:tr>
      <w:tr w14:paraId="7293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9351" w:type="dxa"/>
            <w:gridSpan w:val="4"/>
            <w:noWrap w:val="0"/>
            <w:vAlign w:val="center"/>
          </w:tcPr>
          <w:p w14:paraId="1302FF3E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如果该品牌曾经做过价值评估，评估的结果是：</w:t>
            </w:r>
          </w:p>
          <w:p w14:paraId="25520740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评估单位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；价值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亿元；评估时间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</w:p>
          <w:p w14:paraId="0E31A2BD">
            <w:pPr>
              <w:widowControl/>
              <w:snapToGrid w:val="0"/>
              <w:spacing w:line="380" w:lineRule="exact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（如同一评估单位做过多次评估，只填写最后一次评估情况）</w:t>
            </w:r>
          </w:p>
        </w:tc>
      </w:tr>
      <w:tr w14:paraId="5B28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4786" w:type="dxa"/>
            <w:gridSpan w:val="2"/>
            <w:noWrap w:val="0"/>
            <w:vAlign w:val="center"/>
          </w:tcPr>
          <w:p w14:paraId="0ED6BB72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申报单位承诺</w:t>
            </w:r>
          </w:p>
          <w:p w14:paraId="079BE4DE">
            <w:pPr>
              <w:spacing w:line="560" w:lineRule="exact"/>
              <w:ind w:firstLine="456" w:firstLineChars="190"/>
              <w:rPr>
                <w:rFonts w:ascii="仿宋_GB2312" w:hAnsi="宋体" w:eastAsia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我单位郑重承诺：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  <w:szCs w:val="24"/>
              </w:rPr>
              <w:t>所提交申报材料真实、准确、有效，并愿意承担相应责任。</w:t>
            </w:r>
          </w:p>
          <w:p w14:paraId="1F8705AE">
            <w:pPr>
              <w:widowControl/>
              <w:spacing w:line="560" w:lineRule="exact"/>
              <w:ind w:left="2100" w:leftChars="1000" w:firstLine="1960" w:firstLineChars="7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3E10373">
            <w:pPr>
              <w:widowControl/>
              <w:spacing w:line="560" w:lineRule="exact"/>
              <w:ind w:left="2100" w:leftChars="1000"/>
              <w:jc w:val="left"/>
              <w:rPr>
                <w:rFonts w:ascii="仿宋_GB2312" w:hAnsi="宋体" w:eastAsia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  <w:szCs w:val="24"/>
              </w:rPr>
              <w:t>（单位盖章）</w:t>
            </w:r>
          </w:p>
          <w:p w14:paraId="03BFC00B">
            <w:pPr>
              <w:widowControl/>
              <w:snapToGrid w:val="0"/>
              <w:spacing w:line="380" w:lineRule="exact"/>
              <w:ind w:firstLine="2204" w:firstLineChars="950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  <w:szCs w:val="24"/>
              </w:rPr>
              <w:t>年    月    日</w:t>
            </w:r>
          </w:p>
        </w:tc>
        <w:tc>
          <w:tcPr>
            <w:tcW w:w="4565" w:type="dxa"/>
            <w:gridSpan w:val="2"/>
            <w:noWrap w:val="0"/>
            <w:vAlign w:val="top"/>
          </w:tcPr>
          <w:p w14:paraId="62EC34E6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市（县）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区域品牌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主管部门</w:t>
            </w:r>
          </w:p>
          <w:p w14:paraId="1958FCC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推荐意见</w:t>
            </w:r>
          </w:p>
          <w:p w14:paraId="2C490028">
            <w:pPr>
              <w:widowControl/>
              <w:spacing w:line="540" w:lineRule="exact"/>
              <w:ind w:right="560" w:firstLine="2380" w:firstLineChars="85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153EFB6">
            <w:pPr>
              <w:widowControl/>
              <w:spacing w:line="540" w:lineRule="exact"/>
              <w:ind w:right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0E0FC93">
            <w:pPr>
              <w:widowControl/>
              <w:spacing w:line="540" w:lineRule="exact"/>
              <w:ind w:right="560" w:firstLine="2280" w:firstLineChars="9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（单位盖章）</w:t>
            </w:r>
          </w:p>
          <w:p w14:paraId="7188B6C4">
            <w:pPr>
              <w:widowControl/>
              <w:snapToGrid w:val="0"/>
              <w:spacing w:line="380" w:lineRule="exact"/>
              <w:ind w:firstLine="2160" w:firstLineChars="900"/>
              <w:contextualSpacing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  月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11D1B27">
      <w:pPr>
        <w:widowControl/>
        <w:snapToGrid w:val="0"/>
        <w:spacing w:line="600" w:lineRule="exact"/>
        <w:ind w:right="1560"/>
        <w:jc w:val="left"/>
        <w:rPr>
          <w:rFonts w:ascii="黑体" w:hAnsi="黑体" w:eastAsia="黑体"/>
          <w:sz w:val="32"/>
          <w:szCs w:val="30"/>
        </w:rPr>
      </w:pPr>
    </w:p>
    <w:p w14:paraId="778EBDEE"/>
    <w:sectPr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3CB81"/>
    <w:multiLevelType w:val="singleLevel"/>
    <w:tmpl w:val="0703CB81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zU1NGUzOTJhZDUwZGU5ZDM5ODYzYmUyMGQ3ZGYifQ=="/>
  </w:docVars>
  <w:rsids>
    <w:rsidRoot w:val="00000000"/>
    <w:rsid w:val="0BC91FF5"/>
    <w:rsid w:val="0DE877EC"/>
    <w:rsid w:val="0E633884"/>
    <w:rsid w:val="32F05592"/>
    <w:rsid w:val="39186B9C"/>
    <w:rsid w:val="602B5E06"/>
    <w:rsid w:val="64F0294B"/>
    <w:rsid w:val="678B3ED8"/>
    <w:rsid w:val="6B0220C7"/>
    <w:rsid w:val="6D94643E"/>
    <w:rsid w:val="79C106C5"/>
    <w:rsid w:val="7A106313"/>
    <w:rsid w:val="7AB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2344</Words>
  <Characters>2527</Characters>
  <Lines>0</Lines>
  <Paragraphs>0</Paragraphs>
  <TotalTime>1</TotalTime>
  <ScaleCrop>false</ScaleCrop>
  <LinksUpToDate>false</LinksUpToDate>
  <CharactersWithSpaces>3079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2024-02-26T03:05:00Z</dcterms:created>
  <dc:creator>HP</dc:creator>
  <cp:lastModifiedBy>橙色夜雪</cp:lastModifiedBy>
  <dcterms:modified xsi:type="dcterms:W3CDTF">2025-04-03T03:09:38Z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0601510DC09A49559C5445716A68E51B_12</vt:lpwstr>
  </property>
  <property fmtid="{D5CDD505-2E9C-101B-9397-08002B2CF9AE}" pid="4" name="KSOTemplateDocerSaveRecord">
    <vt:lpwstr>eyJoZGlkIjoiM2Q4MzU1NGUzOTJhZDUwZGU5ZDM5ODYzYmUyMGQ3ZGYiLCJ1c2VySWQiOiIzMjg0OTI0MTUifQ==</vt:lpwstr>
  </property>
</Properties>
</file>